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312" w:rsidRPr="00BA6DC2" w:rsidRDefault="00BA6DC2" w:rsidP="00BA6DC2">
      <w:pPr>
        <w:ind w:firstLine="0"/>
        <w:rPr>
          <w:sz w:val="20"/>
          <w:szCs w:val="20"/>
        </w:rPr>
      </w:pPr>
      <w:r w:rsidRPr="00BA6DC2">
        <w:rPr>
          <w:sz w:val="20"/>
          <w:szCs w:val="20"/>
        </w:rPr>
        <w:t>http://tempsreel.nouvelobs.com/sciences/20160810.OBS6130/archeologie-3-decouvertes-qui-bouleversent-notre-vision-du-passe.html</w:t>
      </w:r>
    </w:p>
    <w:p w:rsidR="00BA6DC2" w:rsidRDefault="00BA6DC2" w:rsidP="00BA6DC2">
      <w:pPr>
        <w:spacing w:before="100" w:beforeAutospacing="1" w:after="100" w:afterAutospacing="1" w:line="240" w:lineRule="auto"/>
        <w:ind w:firstLine="0"/>
        <w:outlineLvl w:val="3"/>
        <w:rPr>
          <w:rFonts w:ascii="Times New Roman" w:eastAsia="Times New Roman" w:hAnsi="Times New Roman" w:cs="Times New Roman"/>
          <w:b/>
          <w:bCs/>
          <w:lang w:eastAsia="fr-FR"/>
        </w:rPr>
      </w:pPr>
      <w:r>
        <w:rPr>
          <w:rFonts w:ascii="Times New Roman" w:eastAsia="Times New Roman" w:hAnsi="Times New Roman" w:cs="Times New Roman"/>
          <w:b/>
          <w:bCs/>
          <w:lang w:eastAsia="fr-FR"/>
        </w:rPr>
        <w:t>L’</w:t>
      </w:r>
      <w:proofErr w:type="spellStart"/>
      <w:r>
        <w:rPr>
          <w:rFonts w:ascii="Times New Roman" w:eastAsia="Times New Roman" w:hAnsi="Times New Roman" w:cs="Times New Roman"/>
          <w:b/>
          <w:bCs/>
          <w:lang w:eastAsia="fr-FR"/>
        </w:rPr>
        <w:t>Obs</w:t>
      </w:r>
      <w:proofErr w:type="spellEnd"/>
      <w:r>
        <w:rPr>
          <w:rFonts w:ascii="Times New Roman" w:eastAsia="Times New Roman" w:hAnsi="Times New Roman" w:cs="Times New Roman"/>
          <w:b/>
          <w:bCs/>
          <w:lang w:eastAsia="fr-FR"/>
        </w:rPr>
        <w:t xml:space="preserve"> de 16 aout 2016</w:t>
      </w:r>
    </w:p>
    <w:p w:rsidR="00BA6DC2" w:rsidRPr="00BA6DC2" w:rsidRDefault="00BA6DC2" w:rsidP="00BA6DC2">
      <w:pPr>
        <w:spacing w:before="100" w:beforeAutospacing="1" w:after="100" w:afterAutospacing="1" w:line="240" w:lineRule="auto"/>
        <w:ind w:firstLine="0"/>
        <w:jc w:val="center"/>
        <w:outlineLvl w:val="3"/>
        <w:rPr>
          <w:rFonts w:ascii="Times New Roman" w:eastAsia="Times New Roman" w:hAnsi="Times New Roman" w:cs="Times New Roman"/>
          <w:b/>
          <w:bCs/>
          <w:sz w:val="28"/>
          <w:szCs w:val="28"/>
          <w:lang w:eastAsia="fr-FR"/>
        </w:rPr>
      </w:pPr>
      <w:r w:rsidRPr="00BA6DC2">
        <w:rPr>
          <w:rFonts w:ascii="Times New Roman" w:eastAsia="Times New Roman" w:hAnsi="Times New Roman" w:cs="Times New Roman"/>
          <w:b/>
          <w:bCs/>
          <w:sz w:val="28"/>
          <w:szCs w:val="28"/>
          <w:lang w:eastAsia="fr-FR"/>
        </w:rPr>
        <w:t>Des Précolombiens pas sexistes</w:t>
      </w:r>
    </w:p>
    <w:p w:rsidR="00BA6DC2" w:rsidRPr="00BA6DC2" w:rsidRDefault="00B258BC" w:rsidP="00BA6DC2">
      <w:pPr>
        <w:spacing w:before="100" w:beforeAutospacing="1" w:after="100" w:afterAutospacing="1" w:line="240" w:lineRule="auto"/>
        <w:ind w:firstLine="0"/>
        <w:outlineLvl w:val="3"/>
        <w:rPr>
          <w:rFonts w:ascii="Times New Roman" w:eastAsia="Times New Roman" w:hAnsi="Times New Roman" w:cs="Times New Roman"/>
          <w:b/>
          <w:bCs/>
          <w:lang w:eastAsia="fr-FR"/>
        </w:rPr>
      </w:pPr>
      <w:r>
        <w:t>C</w:t>
      </w:r>
      <w:r w:rsidR="00BA6DC2">
        <w:t>ahokia était la plus grande cité précolombienne au nord du Mexique et le centre de la civilisation du Mississipi. Elle était idéalement située près du point de confluence des rivières Missouri et Illinois et du fleuve Mississipi.  Lors de son apogée au XIIIe siècle, la ville a compté près de 40.000 habitants. Les raisons de son déclin puis de son abandon au début du XVe siècle, soit avant l'arrivée des colons européens, reste une énigme.</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6000750" cy="2724150"/>
            <wp:effectExtent l="19050" t="0" r="0" b="0"/>
            <wp:docPr id="1" name="Image 1" descr="http://referentiel.nouvelobs.com/file/15401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ferentiel.nouvelobs.com/file/15401757.jpg"/>
                    <pic:cNvPicPr>
                      <a:picLocks noChangeAspect="1" noChangeArrowheads="1"/>
                    </pic:cNvPicPr>
                  </pic:nvPicPr>
                  <pic:blipFill>
                    <a:blip r:embed="rId4" cstate="print"/>
                    <a:srcRect/>
                    <a:stretch>
                      <a:fillRect/>
                    </a:stretch>
                  </pic:blipFill>
                  <pic:spPr bwMode="auto">
                    <a:xfrm>
                      <a:off x="0" y="0"/>
                      <a:ext cx="6000750" cy="2724150"/>
                    </a:xfrm>
                    <a:prstGeom prst="rect">
                      <a:avLst/>
                    </a:prstGeom>
                    <a:noFill/>
                    <a:ln w="9525">
                      <a:noFill/>
                      <a:miter lim="800000"/>
                      <a:headEnd/>
                      <a:tailEnd/>
                    </a:ln>
                  </pic:spPr>
                </pic:pic>
              </a:graphicData>
            </a:graphic>
          </wp:inline>
        </w:drawing>
      </w:r>
    </w:p>
    <w:p w:rsidR="00BA6DC2" w:rsidRPr="00BA6DC2" w:rsidRDefault="00BA6DC2" w:rsidP="00BA6DC2">
      <w:pPr>
        <w:spacing w:before="100" w:beforeAutospacing="1" w:after="100" w:afterAutospacing="1" w:line="240" w:lineRule="auto"/>
        <w:ind w:firstLine="0"/>
        <w:jc w:val="center"/>
        <w:rPr>
          <w:rFonts w:ascii="Arial" w:eastAsia="Times New Roman" w:hAnsi="Arial" w:cs="Arial"/>
          <w:b/>
          <w:bCs/>
          <w:color w:val="6E6C6C"/>
          <w:sz w:val="21"/>
          <w:szCs w:val="21"/>
          <w:lang w:eastAsia="fr-FR"/>
        </w:rPr>
      </w:pPr>
      <w:r w:rsidRPr="00BA6DC2">
        <w:rPr>
          <w:rFonts w:ascii="Arial" w:eastAsia="Times New Roman" w:hAnsi="Arial" w:cs="Arial"/>
          <w:b/>
          <w:bCs/>
          <w:color w:val="6E6C6C"/>
          <w:sz w:val="21"/>
          <w:szCs w:val="21"/>
          <w:lang w:eastAsia="fr-FR"/>
        </w:rPr>
        <w:t>Un tertre du site précolombien de Cahokia, aux Etats-Unis. Les administrateurs ont aménagé un escalier le long de la route pour les visiteurs (</w:t>
      </w:r>
      <w:proofErr w:type="spellStart"/>
      <w:r w:rsidRPr="00BA6DC2">
        <w:rPr>
          <w:rFonts w:ascii="Arial" w:eastAsia="Times New Roman" w:hAnsi="Arial" w:cs="Arial"/>
          <w:b/>
          <w:bCs/>
          <w:color w:val="6E6C6C"/>
          <w:sz w:val="21"/>
          <w:szCs w:val="21"/>
          <w:lang w:eastAsia="fr-FR"/>
        </w:rPr>
        <w:t>Therese</w:t>
      </w:r>
      <w:proofErr w:type="spellEnd"/>
      <w:r w:rsidRPr="00BA6DC2">
        <w:rPr>
          <w:rFonts w:ascii="Arial" w:eastAsia="Times New Roman" w:hAnsi="Arial" w:cs="Arial"/>
          <w:b/>
          <w:bCs/>
          <w:color w:val="6E6C6C"/>
          <w:sz w:val="21"/>
          <w:szCs w:val="21"/>
          <w:lang w:eastAsia="fr-FR"/>
        </w:rPr>
        <w:t xml:space="preserve"> </w:t>
      </w:r>
      <w:proofErr w:type="spellStart"/>
      <w:r w:rsidRPr="00BA6DC2">
        <w:rPr>
          <w:rFonts w:ascii="Arial" w:eastAsia="Times New Roman" w:hAnsi="Arial" w:cs="Arial"/>
          <w:b/>
          <w:bCs/>
          <w:color w:val="6E6C6C"/>
          <w:sz w:val="21"/>
          <w:szCs w:val="21"/>
          <w:lang w:eastAsia="fr-FR"/>
        </w:rPr>
        <w:t>Jatten</w:t>
      </w:r>
      <w:proofErr w:type="spellEnd"/>
      <w:r w:rsidRPr="00BA6DC2">
        <w:rPr>
          <w:rFonts w:ascii="Arial" w:eastAsia="Times New Roman" w:hAnsi="Arial" w:cs="Arial"/>
          <w:b/>
          <w:bCs/>
          <w:color w:val="6E6C6C"/>
          <w:sz w:val="21"/>
          <w:szCs w:val="21"/>
          <w:lang w:eastAsia="fr-FR"/>
        </w:rPr>
        <w:t xml:space="preserve">, </w:t>
      </w:r>
      <w:proofErr w:type="spellStart"/>
      <w:r w:rsidRPr="00BA6DC2">
        <w:rPr>
          <w:rFonts w:ascii="Arial" w:eastAsia="Times New Roman" w:hAnsi="Arial" w:cs="Arial"/>
          <w:b/>
          <w:bCs/>
          <w:color w:val="6E6C6C"/>
          <w:sz w:val="21"/>
          <w:szCs w:val="21"/>
          <w:lang w:eastAsia="fr-FR"/>
        </w:rPr>
        <w:t>Flikr</w:t>
      </w:r>
      <w:proofErr w:type="spellEnd"/>
      <w:r w:rsidRPr="00BA6DC2">
        <w:rPr>
          <w:rFonts w:ascii="Arial" w:eastAsia="Times New Roman" w:hAnsi="Arial" w:cs="Arial"/>
          <w:b/>
          <w:bCs/>
          <w:color w:val="6E6C6C"/>
          <w:sz w:val="21"/>
          <w:szCs w:val="21"/>
          <w:lang w:eastAsia="fr-FR"/>
        </w:rPr>
        <w:t>)</w:t>
      </w:r>
    </w:p>
    <w:p w:rsidR="00BA6DC2" w:rsidRDefault="00BA6DC2" w:rsidP="00BA6DC2">
      <w:pPr>
        <w:spacing w:before="100" w:beforeAutospacing="1" w:after="100" w:afterAutospacing="1" w:line="240" w:lineRule="auto"/>
        <w:ind w:firstLine="0"/>
        <w:jc w:val="center"/>
        <w:rPr>
          <w:rFonts w:ascii="Times New Roman" w:eastAsia="Times New Roman" w:hAnsi="Times New Roman" w:cs="Times New Roman"/>
          <w:lang w:eastAsia="fr-FR"/>
        </w:rPr>
      </w:pPr>
      <w:r>
        <w:rPr>
          <w:rFonts w:ascii="Times New Roman" w:eastAsia="Times New Roman" w:hAnsi="Times New Roman" w:cs="Times New Roman"/>
          <w:noProof/>
          <w:lang w:eastAsia="fr-FR"/>
        </w:rPr>
        <w:drawing>
          <wp:inline distT="0" distB="0" distL="0" distR="0">
            <wp:extent cx="6001200" cy="3558606"/>
            <wp:effectExtent l="19050" t="0" r="0" b="0"/>
            <wp:docPr id="3" name="Image 2" descr="http://referentiel.nouvelobs.com/file/154033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ferentiel.nouvelobs.com/file/15403386.jpg"/>
                    <pic:cNvPicPr>
                      <a:picLocks noChangeAspect="1" noChangeArrowheads="1"/>
                    </pic:cNvPicPr>
                  </pic:nvPicPr>
                  <pic:blipFill>
                    <a:blip r:embed="rId5" cstate="print"/>
                    <a:srcRect/>
                    <a:stretch>
                      <a:fillRect/>
                    </a:stretch>
                  </pic:blipFill>
                  <pic:spPr bwMode="auto">
                    <a:xfrm>
                      <a:off x="0" y="0"/>
                      <a:ext cx="6001200" cy="3558606"/>
                    </a:xfrm>
                    <a:prstGeom prst="rect">
                      <a:avLst/>
                    </a:prstGeom>
                    <a:noFill/>
                    <a:ln w="9525">
                      <a:noFill/>
                      <a:miter lim="800000"/>
                      <a:headEnd/>
                      <a:tailEnd/>
                    </a:ln>
                  </pic:spPr>
                </pic:pic>
              </a:graphicData>
            </a:graphic>
          </wp:inline>
        </w:drawing>
      </w:r>
    </w:p>
    <w:p w:rsidR="00BA6DC2" w:rsidRDefault="00BA6DC2" w:rsidP="00BA6DC2">
      <w:pPr>
        <w:spacing w:before="100" w:beforeAutospacing="1" w:after="100" w:afterAutospacing="1" w:line="240" w:lineRule="auto"/>
        <w:ind w:firstLine="0"/>
        <w:jc w:val="center"/>
        <w:rPr>
          <w:rFonts w:ascii="Times New Roman" w:eastAsia="Times New Roman" w:hAnsi="Times New Roman" w:cs="Times New Roman"/>
          <w:lang w:eastAsia="fr-FR"/>
        </w:rPr>
      </w:pPr>
      <w:r w:rsidRPr="00BA6DC2">
        <w:rPr>
          <w:rFonts w:ascii="Arial" w:eastAsia="Times New Roman" w:hAnsi="Arial" w:cs="Arial"/>
          <w:b/>
          <w:bCs/>
          <w:color w:val="6E6C6C"/>
          <w:sz w:val="21"/>
          <w:szCs w:val="21"/>
          <w:lang w:eastAsia="fr-FR"/>
        </w:rPr>
        <w:t>L</w:t>
      </w:r>
      <w:r>
        <w:rPr>
          <w:rFonts w:ascii="Arial" w:eastAsia="Times New Roman" w:hAnsi="Arial" w:cs="Arial"/>
          <w:b/>
          <w:bCs/>
          <w:color w:val="6E6C6C"/>
          <w:sz w:val="21"/>
          <w:szCs w:val="21"/>
          <w:lang w:eastAsia="fr-FR"/>
        </w:rPr>
        <w:t>e</w:t>
      </w:r>
      <w:r w:rsidRPr="00BA6DC2">
        <w:rPr>
          <w:rFonts w:ascii="Arial" w:eastAsia="Times New Roman" w:hAnsi="Arial" w:cs="Arial"/>
          <w:b/>
          <w:bCs/>
          <w:color w:val="6E6C6C"/>
          <w:sz w:val="21"/>
          <w:szCs w:val="21"/>
          <w:lang w:eastAsia="fr-FR"/>
        </w:rPr>
        <w:t xml:space="preserve"> site précolombien de Cahokia (étoile rose), cité la plus importante de la civilisation du Mississipi (Google </w:t>
      </w:r>
      <w:proofErr w:type="spellStart"/>
      <w:r w:rsidRPr="00BA6DC2">
        <w:rPr>
          <w:rFonts w:ascii="Arial" w:eastAsia="Times New Roman" w:hAnsi="Arial" w:cs="Arial"/>
          <w:b/>
          <w:bCs/>
          <w:color w:val="6E6C6C"/>
          <w:sz w:val="21"/>
          <w:szCs w:val="21"/>
          <w:lang w:eastAsia="fr-FR"/>
        </w:rPr>
        <w:t>earth</w:t>
      </w:r>
      <w:proofErr w:type="spellEnd"/>
      <w:r w:rsidRPr="00BA6DC2">
        <w:rPr>
          <w:rFonts w:ascii="Arial" w:eastAsia="Times New Roman" w:hAnsi="Arial" w:cs="Arial"/>
          <w:b/>
          <w:bCs/>
          <w:color w:val="6E6C6C"/>
          <w:sz w:val="21"/>
          <w:szCs w:val="21"/>
          <w:lang w:eastAsia="fr-FR"/>
        </w:rPr>
        <w:t xml:space="preserve"> et C.F)</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lang w:eastAsia="fr-FR"/>
        </w:rPr>
        <w:lastRenderedPageBreak/>
        <w:t xml:space="preserve">Ce n'était pas un monument à la gloire de la virilité. La tombe centrale d'un tertre funéraire du site </w:t>
      </w:r>
      <w:r w:rsidR="00B258BC" w:rsidRPr="00BA6DC2">
        <w:rPr>
          <w:rFonts w:ascii="Times New Roman" w:eastAsia="Times New Roman" w:hAnsi="Times New Roman" w:cs="Times New Roman"/>
          <w:lang w:eastAsia="fr-FR"/>
        </w:rPr>
        <w:t>précolombien</w:t>
      </w:r>
      <w:r w:rsidRPr="00BA6DC2">
        <w:rPr>
          <w:rFonts w:ascii="Times New Roman" w:eastAsia="Times New Roman" w:hAnsi="Times New Roman" w:cs="Times New Roman"/>
          <w:lang w:eastAsia="fr-FR"/>
        </w:rPr>
        <w:t xml:space="preserve"> de Cahokia, près du Mississipi, aux Etats-Unis, contenait des ossements aussi bien d'hommes que de femmes, a révélé la revue </w:t>
      </w:r>
      <w:r w:rsidRPr="00BA6DC2">
        <w:rPr>
          <w:rFonts w:ascii="Times New Roman" w:eastAsia="Times New Roman" w:hAnsi="Times New Roman" w:cs="Times New Roman"/>
          <w:color w:val="0000FF"/>
          <w:u w:val="single"/>
          <w:lang w:eastAsia="fr-FR"/>
        </w:rPr>
        <w:t xml:space="preserve">American </w:t>
      </w:r>
      <w:proofErr w:type="spellStart"/>
      <w:r w:rsidRPr="00BA6DC2">
        <w:rPr>
          <w:rFonts w:ascii="Times New Roman" w:eastAsia="Times New Roman" w:hAnsi="Times New Roman" w:cs="Times New Roman"/>
          <w:color w:val="0000FF"/>
          <w:u w:val="single"/>
          <w:lang w:eastAsia="fr-FR"/>
        </w:rPr>
        <w:t>Antiquity</w:t>
      </w:r>
      <w:proofErr w:type="spellEnd"/>
      <w:r w:rsidRPr="00BA6DC2">
        <w:rPr>
          <w:rFonts w:ascii="Times New Roman" w:eastAsia="Times New Roman" w:hAnsi="Times New Roman" w:cs="Times New Roman"/>
          <w:lang w:eastAsia="fr-FR"/>
        </w:rPr>
        <w:t xml:space="preserve"> en avril dernier.</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lang w:eastAsia="fr-FR"/>
        </w:rPr>
        <w:t xml:space="preserve">En 1967, lors de la découverte des vestiges de cette ville florissante entre 800 et 1.400 après J-C (3), les </w:t>
      </w:r>
      <w:r w:rsidRPr="00BA6DC2">
        <w:rPr>
          <w:rFonts w:ascii="Times New Roman" w:eastAsia="Times New Roman" w:hAnsi="Times New Roman" w:cs="Times New Roman"/>
          <w:color w:val="0000FF"/>
          <w:u w:val="single"/>
          <w:lang w:eastAsia="fr-FR"/>
        </w:rPr>
        <w:t>archéologues</w:t>
      </w:r>
      <w:r w:rsidRPr="00BA6DC2">
        <w:rPr>
          <w:rFonts w:ascii="Times New Roman" w:eastAsia="Times New Roman" w:hAnsi="Times New Roman" w:cs="Times New Roman"/>
          <w:lang w:eastAsia="fr-FR"/>
        </w:rPr>
        <w:t xml:space="preserve"> trouvèrent des corps enterrés par paire sur des lits de perles en coquillages et entourés d'autres dépouilles. L'agencement des perles autour de leur tête évoquait, selon eux, la tête d'un oiseau.</w:t>
      </w:r>
      <w:r w:rsidRPr="00BA6DC2">
        <w:rPr>
          <w:rFonts w:ascii="Arial" w:eastAsia="Times New Roman" w:hAnsi="Arial" w:cs="Arial"/>
          <w:b/>
          <w:bCs/>
          <w:noProof/>
          <w:color w:val="6E6C6C"/>
          <w:sz w:val="21"/>
          <w:szCs w:val="21"/>
          <w:lang w:eastAsia="fr-FR"/>
        </w:rPr>
        <w:t xml:space="preserve"> </w:t>
      </w:r>
    </w:p>
    <w:p w:rsid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lang w:eastAsia="fr-FR"/>
        </w:rPr>
        <w:t>Pour les chercheurs des années 60, pas de doute, cette scénographie est une représentation du culte du guerrier et du surhomme, ce super-héros avant l'heure doté de pouvoirs magiques auquel les civilisations améri</w:t>
      </w:r>
      <w:r>
        <w:rPr>
          <w:rFonts w:ascii="Times New Roman" w:eastAsia="Times New Roman" w:hAnsi="Times New Roman" w:cs="Times New Roman"/>
          <w:lang w:eastAsia="fr-FR"/>
        </w:rPr>
        <w:t>n</w:t>
      </w:r>
      <w:r w:rsidRPr="00BA6DC2">
        <w:rPr>
          <w:rFonts w:ascii="Times New Roman" w:eastAsia="Times New Roman" w:hAnsi="Times New Roman" w:cs="Times New Roman"/>
          <w:lang w:eastAsia="fr-FR"/>
        </w:rPr>
        <w:t>diennes donnaient l'apparence d'un oiseau. Sur la base de cette seule interprétation, la phallocratie de la civilisation du Mississipi est établie. Sauf qu'après examen récent, les paires d'hommes se sont révélées constituées d'hommes et de femmes !</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lang w:eastAsia="fr-FR"/>
        </w:rPr>
        <w:t xml:space="preserve">"Nous n'avons pas un système où les hommes sont dominants et les femmes reléguées. A Cahokia, nous avons une société nobiliaire où les relations entre les hommes et les femmes sont importantes", a expliqué Thomas Emerson, directeur </w:t>
      </w:r>
      <w:proofErr w:type="gramStart"/>
      <w:r w:rsidRPr="00BA6DC2">
        <w:rPr>
          <w:rFonts w:ascii="Times New Roman" w:eastAsia="Times New Roman" w:hAnsi="Times New Roman" w:cs="Times New Roman"/>
          <w:lang w:eastAsia="fr-FR"/>
        </w:rPr>
        <w:t>du Illinois</w:t>
      </w:r>
      <w:proofErr w:type="gramEnd"/>
      <w:r w:rsidRPr="00BA6DC2">
        <w:rPr>
          <w:rFonts w:ascii="Times New Roman" w:eastAsia="Times New Roman" w:hAnsi="Times New Roman" w:cs="Times New Roman"/>
          <w:lang w:eastAsia="fr-FR"/>
        </w:rPr>
        <w:t xml:space="preserve"> State </w:t>
      </w:r>
      <w:proofErr w:type="spellStart"/>
      <w:r w:rsidRPr="00BA6DC2">
        <w:rPr>
          <w:rFonts w:ascii="Times New Roman" w:eastAsia="Times New Roman" w:hAnsi="Times New Roman" w:cs="Times New Roman"/>
          <w:lang w:eastAsia="fr-FR"/>
        </w:rPr>
        <w:t>Archeological</w:t>
      </w:r>
      <w:proofErr w:type="spellEnd"/>
      <w:r w:rsidRPr="00BA6DC2">
        <w:rPr>
          <w:rFonts w:ascii="Times New Roman" w:eastAsia="Times New Roman" w:hAnsi="Times New Roman" w:cs="Times New Roman"/>
          <w:lang w:eastAsia="fr-FR"/>
        </w:rPr>
        <w:t xml:space="preserve"> Society (ISAS), responsable des nouvelles recherches.</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lang w:eastAsia="fr-FR"/>
        </w:rPr>
        <w:t>"Ceux qui virent une manifestation de culte du guerrier ont fait un amalgame avec d'autres civilisations apparues des centaines d'années plus tard". Les machos ont la tête dure.</w:t>
      </w:r>
    </w:p>
    <w:p w:rsidR="00BA6DC2" w:rsidRPr="00BA6DC2" w:rsidRDefault="00BA6DC2" w:rsidP="00BA6DC2">
      <w:pPr>
        <w:spacing w:before="100" w:beforeAutospacing="1" w:after="100" w:afterAutospacing="1" w:line="240" w:lineRule="auto"/>
        <w:ind w:firstLine="0"/>
        <w:rPr>
          <w:rFonts w:ascii="Times New Roman" w:eastAsia="Times New Roman" w:hAnsi="Times New Roman" w:cs="Times New Roman"/>
          <w:lang w:eastAsia="fr-FR"/>
        </w:rPr>
      </w:pPr>
      <w:r w:rsidRPr="00BA6DC2">
        <w:rPr>
          <w:rFonts w:ascii="Times New Roman" w:eastAsia="Times New Roman" w:hAnsi="Times New Roman" w:cs="Times New Roman"/>
          <w:b/>
          <w:bCs/>
          <w:lang w:eastAsia="fr-FR"/>
        </w:rPr>
        <w:t> Claire Fleury</w:t>
      </w:r>
    </w:p>
    <w:sectPr w:rsidR="00BA6DC2" w:rsidRPr="00BA6DC2" w:rsidSect="00BA6DC2">
      <w:pgSz w:w="11906" w:h="16838"/>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A6DC2"/>
    <w:rsid w:val="00035D49"/>
    <w:rsid w:val="000817E8"/>
    <w:rsid w:val="000C10D5"/>
    <w:rsid w:val="000D12B6"/>
    <w:rsid w:val="0011141C"/>
    <w:rsid w:val="001168D4"/>
    <w:rsid w:val="00117E91"/>
    <w:rsid w:val="0012117C"/>
    <w:rsid w:val="00134390"/>
    <w:rsid w:val="00145FAB"/>
    <w:rsid w:val="00176C5A"/>
    <w:rsid w:val="001A34A9"/>
    <w:rsid w:val="001D35F0"/>
    <w:rsid w:val="001D56B9"/>
    <w:rsid w:val="002628E6"/>
    <w:rsid w:val="00275034"/>
    <w:rsid w:val="002825BB"/>
    <w:rsid w:val="002A7B4C"/>
    <w:rsid w:val="002D4FE3"/>
    <w:rsid w:val="002E15B9"/>
    <w:rsid w:val="003178E6"/>
    <w:rsid w:val="00317AB0"/>
    <w:rsid w:val="00322D51"/>
    <w:rsid w:val="0034599F"/>
    <w:rsid w:val="003A5E07"/>
    <w:rsid w:val="003B3312"/>
    <w:rsid w:val="003C60D0"/>
    <w:rsid w:val="00441760"/>
    <w:rsid w:val="0044560C"/>
    <w:rsid w:val="00482FE0"/>
    <w:rsid w:val="004A2DD8"/>
    <w:rsid w:val="004C2D18"/>
    <w:rsid w:val="004D2795"/>
    <w:rsid w:val="005478C9"/>
    <w:rsid w:val="005B691E"/>
    <w:rsid w:val="005C49EA"/>
    <w:rsid w:val="005E4BD5"/>
    <w:rsid w:val="005F6ADF"/>
    <w:rsid w:val="006235CB"/>
    <w:rsid w:val="00635743"/>
    <w:rsid w:val="00646CD9"/>
    <w:rsid w:val="006738CC"/>
    <w:rsid w:val="00677E60"/>
    <w:rsid w:val="006826A3"/>
    <w:rsid w:val="006C2A41"/>
    <w:rsid w:val="006E371E"/>
    <w:rsid w:val="006F08EC"/>
    <w:rsid w:val="006F6F5F"/>
    <w:rsid w:val="00711370"/>
    <w:rsid w:val="00712B0C"/>
    <w:rsid w:val="007152F6"/>
    <w:rsid w:val="00720205"/>
    <w:rsid w:val="0074605E"/>
    <w:rsid w:val="007611C9"/>
    <w:rsid w:val="007618FA"/>
    <w:rsid w:val="007C02B2"/>
    <w:rsid w:val="007E54C0"/>
    <w:rsid w:val="007E6522"/>
    <w:rsid w:val="00863DC0"/>
    <w:rsid w:val="00864DD0"/>
    <w:rsid w:val="00866481"/>
    <w:rsid w:val="008C522B"/>
    <w:rsid w:val="008D6915"/>
    <w:rsid w:val="008F538B"/>
    <w:rsid w:val="0090166B"/>
    <w:rsid w:val="009073E4"/>
    <w:rsid w:val="0092151F"/>
    <w:rsid w:val="00935B45"/>
    <w:rsid w:val="0095752F"/>
    <w:rsid w:val="0098683E"/>
    <w:rsid w:val="009B7BFF"/>
    <w:rsid w:val="009D1263"/>
    <w:rsid w:val="009F1BC2"/>
    <w:rsid w:val="00A07CCE"/>
    <w:rsid w:val="00A23406"/>
    <w:rsid w:val="00A2677B"/>
    <w:rsid w:val="00A40393"/>
    <w:rsid w:val="00A43DAC"/>
    <w:rsid w:val="00A471B9"/>
    <w:rsid w:val="00AF482A"/>
    <w:rsid w:val="00B044B8"/>
    <w:rsid w:val="00B24341"/>
    <w:rsid w:val="00B258BC"/>
    <w:rsid w:val="00B3051E"/>
    <w:rsid w:val="00B46795"/>
    <w:rsid w:val="00B80539"/>
    <w:rsid w:val="00BA172E"/>
    <w:rsid w:val="00BA6DC2"/>
    <w:rsid w:val="00BB612F"/>
    <w:rsid w:val="00BC257B"/>
    <w:rsid w:val="00BC4E64"/>
    <w:rsid w:val="00BD25AC"/>
    <w:rsid w:val="00C40703"/>
    <w:rsid w:val="00C479D3"/>
    <w:rsid w:val="00CD4F16"/>
    <w:rsid w:val="00CE27E7"/>
    <w:rsid w:val="00CF342F"/>
    <w:rsid w:val="00DD0AE5"/>
    <w:rsid w:val="00DD0CFD"/>
    <w:rsid w:val="00E04F62"/>
    <w:rsid w:val="00E32998"/>
    <w:rsid w:val="00E3705B"/>
    <w:rsid w:val="00E56F90"/>
    <w:rsid w:val="00E6078E"/>
    <w:rsid w:val="00E844A6"/>
    <w:rsid w:val="00EA6C1D"/>
    <w:rsid w:val="00EC0D97"/>
    <w:rsid w:val="00EC5112"/>
    <w:rsid w:val="00ED07B0"/>
    <w:rsid w:val="00EE4122"/>
    <w:rsid w:val="00EE69F7"/>
    <w:rsid w:val="00F25AE5"/>
    <w:rsid w:val="00F743AE"/>
    <w:rsid w:val="00FC294F"/>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4">
    <w:name w:val="heading 4"/>
    <w:basedOn w:val="Normal"/>
    <w:link w:val="Titre4Car"/>
    <w:uiPriority w:val="9"/>
    <w:qFormat/>
    <w:rsid w:val="00BA6DC2"/>
    <w:pPr>
      <w:spacing w:before="100" w:beforeAutospacing="1" w:after="100" w:afterAutospacing="1" w:line="240" w:lineRule="auto"/>
      <w:ind w:firstLine="0"/>
      <w:outlineLvl w:val="3"/>
    </w:pPr>
    <w:rPr>
      <w:rFonts w:ascii="Times New Roman" w:eastAsia="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A6DC2"/>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A6DC2"/>
    <w:rPr>
      <w:b/>
      <w:bCs/>
    </w:rPr>
  </w:style>
  <w:style w:type="paragraph" w:styleId="NormalWeb">
    <w:name w:val="Normal (Web)"/>
    <w:basedOn w:val="Normal"/>
    <w:uiPriority w:val="99"/>
    <w:semiHidden/>
    <w:unhideWhenUsed/>
    <w:rsid w:val="00BA6DC2"/>
    <w:pPr>
      <w:spacing w:before="100" w:beforeAutospacing="1" w:after="100" w:afterAutospacing="1" w:line="240" w:lineRule="auto"/>
      <w:ind w:firstLine="0"/>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A6DC2"/>
    <w:rPr>
      <w:color w:val="0000FF"/>
      <w:u w:val="single"/>
    </w:rPr>
  </w:style>
  <w:style w:type="paragraph" w:styleId="Textedebulles">
    <w:name w:val="Balloon Text"/>
    <w:basedOn w:val="Normal"/>
    <w:link w:val="TextedebullesCar"/>
    <w:uiPriority w:val="99"/>
    <w:semiHidden/>
    <w:unhideWhenUsed/>
    <w:rsid w:val="00BA6DC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6D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3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383</Words>
  <Characters>2110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4</cp:revision>
  <cp:lastPrinted>2016-11-23T16:32:00Z</cp:lastPrinted>
  <dcterms:created xsi:type="dcterms:W3CDTF">2016-11-23T16:31:00Z</dcterms:created>
  <dcterms:modified xsi:type="dcterms:W3CDTF">2016-11-23T16:40:00Z</dcterms:modified>
</cp:coreProperties>
</file>